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05444CE8" w:rsidR="00561F57" w:rsidRDefault="000D0122" w:rsidP="00561F57">
      <w:pPr>
        <w:rPr>
          <w:rFonts w:ascii="Myriad Pro" w:eastAsiaTheme="majorEastAsia" w:hAnsi="Myriad Pro" w:cs="Segoe UI"/>
          <w:b/>
          <w:bCs/>
          <w:color w:val="0553A2"/>
          <w:sz w:val="32"/>
          <w:szCs w:val="32"/>
        </w:rPr>
      </w:pPr>
      <w:r w:rsidRPr="000D0122">
        <w:rPr>
          <w:rFonts w:ascii="Myriad Pro" w:eastAsiaTheme="majorEastAsia" w:hAnsi="Myriad Pro" w:cs="Segoe UI"/>
          <w:b/>
          <w:bCs/>
          <w:color w:val="0553A2"/>
          <w:sz w:val="32"/>
          <w:szCs w:val="32"/>
        </w:rPr>
        <w:t>ICO Innovative Computer GmbH präsentiert neue Online konfigurierbare Serversysteme mit AMD EPYC 7003 Prozessoren</w:t>
      </w:r>
    </w:p>
    <w:p w14:paraId="2886994A" w14:textId="4BA4BFE3" w:rsidR="007542E4" w:rsidRPr="007542E4" w:rsidRDefault="000D0122" w:rsidP="007542E4">
      <w:pPr>
        <w:rPr>
          <w:rFonts w:ascii="Myriad Pro" w:hAnsi="Myriad Pro" w:cs="Arial"/>
          <w:noProof/>
          <w:color w:val="404040"/>
          <w:sz w:val="20"/>
          <w:szCs w:val="20"/>
        </w:rPr>
      </w:pPr>
      <w:r>
        <w:rPr>
          <w:noProof/>
        </w:rPr>
        <w:drawing>
          <wp:anchor distT="0" distB="0" distL="114300" distR="114300" simplePos="0" relativeHeight="251658240" behindDoc="0" locked="0" layoutInCell="1" allowOverlap="1" wp14:anchorId="0F3380F3" wp14:editId="16413327">
            <wp:simplePos x="0" y="0"/>
            <wp:positionH relativeFrom="column">
              <wp:posOffset>-720090</wp:posOffset>
            </wp:positionH>
            <wp:positionV relativeFrom="paragraph">
              <wp:posOffset>125730</wp:posOffset>
            </wp:positionV>
            <wp:extent cx="3195320" cy="1895475"/>
            <wp:effectExtent l="0" t="0" r="508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95320" cy="18954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EA1244C" w14:textId="4B5C9567" w:rsidR="000D0122" w:rsidRPr="000D0122" w:rsidRDefault="000D0122" w:rsidP="000D0122">
      <w:pPr>
        <w:rPr>
          <w:rFonts w:ascii="Myriad Pro" w:hAnsi="Myriad Pro" w:cs="Arial"/>
          <w:noProof/>
          <w:color w:val="404040"/>
          <w:sz w:val="20"/>
          <w:szCs w:val="20"/>
        </w:rPr>
      </w:pPr>
      <w:r w:rsidRPr="000D0122">
        <w:rPr>
          <w:rFonts w:ascii="Myriad Pro" w:hAnsi="Myriad Pro" w:cs="Arial"/>
          <w:noProof/>
          <w:color w:val="404040"/>
          <w:sz w:val="20"/>
          <w:szCs w:val="20"/>
        </w:rPr>
        <w:t xml:space="preserve">ICO Innovative Computer GmbH, ein führender Anbieter maßgeschneiderter IT-Lösungen, freut sich, die Einführung seiner neuesten Online konfigurierbaren Serversysteme bekannt zu geben: </w:t>
      </w:r>
      <w:hyperlink r:id="rId9" w:history="1">
        <w:r w:rsidRPr="000D0122">
          <w:rPr>
            <w:rStyle w:val="Hyperlink"/>
            <w:rFonts w:ascii="Myriad Pro" w:hAnsi="Myriad Pro" w:cs="Arial"/>
            <w:noProof/>
            <w:sz w:val="20"/>
            <w:szCs w:val="20"/>
          </w:rPr>
          <w:t>ServeMaster R27U</w:t>
        </w:r>
      </w:hyperlink>
      <w:r w:rsidRPr="000D0122">
        <w:rPr>
          <w:rFonts w:ascii="Myriad Pro" w:hAnsi="Myriad Pro" w:cs="Arial"/>
          <w:noProof/>
          <w:color w:val="404040"/>
          <w:sz w:val="20"/>
          <w:szCs w:val="20"/>
        </w:rPr>
        <w:t xml:space="preserve"> und </w:t>
      </w:r>
      <w:hyperlink r:id="rId10" w:history="1">
        <w:r w:rsidRPr="000D0122">
          <w:rPr>
            <w:rStyle w:val="Hyperlink"/>
            <w:rFonts w:ascii="Myriad Pro" w:hAnsi="Myriad Pro" w:cs="Arial"/>
            <w:noProof/>
            <w:sz w:val="20"/>
            <w:szCs w:val="20"/>
          </w:rPr>
          <w:t>ServeMaster R45A</w:t>
        </w:r>
      </w:hyperlink>
      <w:bookmarkStart w:id="0" w:name="_GoBack"/>
      <w:bookmarkEnd w:id="0"/>
      <w:r w:rsidRPr="000D0122">
        <w:rPr>
          <w:rFonts w:ascii="Myriad Pro" w:hAnsi="Myriad Pro" w:cs="Arial"/>
          <w:noProof/>
          <w:color w:val="404040"/>
          <w:sz w:val="20"/>
          <w:szCs w:val="20"/>
        </w:rPr>
        <w:t>, beide basierend auf der leistungsstarken AMD EPYC 7003 Serie.</w:t>
      </w:r>
    </w:p>
    <w:p w14:paraId="56FA3C51" w14:textId="6F94AF69" w:rsidR="000D0122" w:rsidRPr="000D0122" w:rsidRDefault="000D0122" w:rsidP="000D0122">
      <w:pPr>
        <w:rPr>
          <w:rFonts w:ascii="Myriad Pro" w:hAnsi="Myriad Pro" w:cs="Arial"/>
          <w:noProof/>
          <w:color w:val="404040"/>
          <w:sz w:val="20"/>
          <w:szCs w:val="20"/>
        </w:rPr>
      </w:pPr>
    </w:p>
    <w:p w14:paraId="58E8DEEB" w14:textId="0F763F49" w:rsidR="000D0122" w:rsidRPr="000D0122" w:rsidRDefault="000D0122" w:rsidP="000D0122">
      <w:pPr>
        <w:rPr>
          <w:rFonts w:ascii="Myriad Pro" w:hAnsi="Myriad Pro" w:cs="Arial"/>
          <w:noProof/>
          <w:color w:val="404040"/>
          <w:sz w:val="20"/>
          <w:szCs w:val="20"/>
        </w:rPr>
      </w:pPr>
      <w:r w:rsidRPr="000D0122">
        <w:rPr>
          <w:rFonts w:ascii="Myriad Pro" w:hAnsi="Myriad Pro" w:cs="Arial"/>
          <w:noProof/>
          <w:color w:val="404040"/>
          <w:sz w:val="20"/>
          <w:szCs w:val="20"/>
        </w:rPr>
        <w:t>Die ServeMaster R27U und R45A bieten eine unübertroffene Leistung und Zuverlässigkeit für Unternehmen, die anspruchsvolle Computing-Anforderungen haben. Die AMD EPYC 7003 Serie, bekannt für ihre bahnbrechende Leistung und Effizienz, treibt diese Systeme an und ermöglicht es Unternehmen, selbst die anspruchsvollsten Workloads mit Leichtigkeit zu bewältigen.</w:t>
      </w:r>
    </w:p>
    <w:p w14:paraId="78BCC1FF" w14:textId="77777777" w:rsidR="000D0122" w:rsidRPr="000D0122" w:rsidRDefault="000D0122" w:rsidP="000D0122">
      <w:pPr>
        <w:rPr>
          <w:rFonts w:ascii="Myriad Pro" w:hAnsi="Myriad Pro" w:cs="Arial"/>
          <w:noProof/>
          <w:color w:val="404040"/>
          <w:sz w:val="20"/>
          <w:szCs w:val="20"/>
        </w:rPr>
      </w:pPr>
    </w:p>
    <w:p w14:paraId="7C6B51AA" w14:textId="5F0E0E95" w:rsidR="000D0122" w:rsidRPr="000D0122" w:rsidRDefault="000D0122" w:rsidP="000D0122">
      <w:pPr>
        <w:rPr>
          <w:rFonts w:ascii="Myriad Pro" w:hAnsi="Myriad Pro" w:cs="Arial"/>
          <w:noProof/>
          <w:color w:val="404040"/>
          <w:sz w:val="20"/>
          <w:szCs w:val="20"/>
        </w:rPr>
      </w:pPr>
      <w:r w:rsidRPr="000D0122">
        <w:rPr>
          <w:rFonts w:ascii="Myriad Pro" w:hAnsi="Myriad Pro" w:cs="Arial"/>
          <w:noProof/>
          <w:color w:val="404040"/>
          <w:sz w:val="20"/>
          <w:szCs w:val="20"/>
        </w:rPr>
        <w:t>Mit unserer benutzerfreundlichen Online-Konfigurationsoberfläche können Kunden die Hardware ihrer ServeMaster-Systeme genau nach ihren Anforderungen anpassen. Von der Prozessor- und Speicherkonfiguration bis hin zu Netzwerkschnittstellen und Speicheroptionen bietet ICO Innovative Computer GmbH eine Vielzahl von Anpassungsmöglichkeiten, um sicherzustellen, dass jedes System optimal auf die individuellen Bedürfnisse zugeschnitten ist.</w:t>
      </w:r>
    </w:p>
    <w:p w14:paraId="3C28D4AE" w14:textId="1DB65697" w:rsidR="000D0122" w:rsidRPr="000D0122" w:rsidRDefault="000D0122" w:rsidP="000D0122">
      <w:pPr>
        <w:rPr>
          <w:rFonts w:ascii="Myriad Pro" w:hAnsi="Myriad Pro" w:cs="Arial"/>
          <w:noProof/>
          <w:color w:val="404040"/>
          <w:sz w:val="20"/>
          <w:szCs w:val="20"/>
        </w:rPr>
      </w:pPr>
    </w:p>
    <w:p w14:paraId="0D226788" w14:textId="0573DCAC" w:rsidR="00CC7209" w:rsidRDefault="000D0122" w:rsidP="000D0122">
      <w:pPr>
        <w:rPr>
          <w:rFonts w:ascii="Myriad Pro" w:hAnsi="Myriad Pro" w:cs="Arial"/>
          <w:noProof/>
          <w:color w:val="404040"/>
          <w:sz w:val="20"/>
          <w:szCs w:val="20"/>
        </w:rPr>
      </w:pPr>
      <w:r w:rsidRPr="000D0122">
        <w:rPr>
          <w:rFonts w:ascii="Myriad Pro" w:hAnsi="Myriad Pro" w:cs="Arial"/>
          <w:noProof/>
          <w:color w:val="404040"/>
          <w:sz w:val="20"/>
          <w:szCs w:val="20"/>
        </w:rPr>
        <w:t>Unsere ServeMaster-Systeme werden in unserer eigenen Fertigungsanlage mit strengem Qualitätsmanagement nach den spezifischen Anforderungen und Wünschen unserer Kunden zusammengestellt. Dies ermöglicht es uns, höchste Qualitätsstandards zu gewährleisten und sicherzustellen, dass jedes System perfekt funktioniert und den Erwartungen unserer Kunden entspricht.</w:t>
      </w:r>
    </w:p>
    <w:p w14:paraId="6EEAD68A" w14:textId="09242B7B" w:rsidR="004D3A5B" w:rsidRDefault="004D3A5B" w:rsidP="004D3A5B">
      <w:pPr>
        <w:rPr>
          <w:rFonts w:ascii="Myriad Pro" w:hAnsi="Myriad Pro" w:cs="Arial"/>
          <w:noProof/>
          <w:color w:val="404040"/>
          <w:sz w:val="20"/>
          <w:szCs w:val="20"/>
        </w:rPr>
      </w:pPr>
    </w:p>
    <w:p w14:paraId="717F6856" w14:textId="77777777" w:rsidR="00CC7209" w:rsidRDefault="00CC7209"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5E541BEF" w:rsidR="00561F57" w:rsidRDefault="00561F57" w:rsidP="001C79A0">
      <w:pPr>
        <w:rPr>
          <w:rFonts w:ascii="Myriad Pro" w:hAnsi="Myriad Pro" w:cs="Arial"/>
          <w:sz w:val="20"/>
          <w:szCs w:val="20"/>
        </w:rPr>
      </w:pPr>
    </w:p>
    <w:p w14:paraId="5BC08593" w14:textId="1190CC29" w:rsidR="000D0122" w:rsidRDefault="000D0122" w:rsidP="001C79A0">
      <w:pPr>
        <w:rPr>
          <w:rFonts w:ascii="Myriad Pro" w:hAnsi="Myriad Pro" w:cs="Arial"/>
          <w:sz w:val="20"/>
          <w:szCs w:val="20"/>
        </w:rPr>
      </w:pPr>
    </w:p>
    <w:p w14:paraId="7AF4FD82" w14:textId="23AE6268" w:rsidR="000D0122" w:rsidRDefault="000D0122" w:rsidP="001C79A0">
      <w:pPr>
        <w:rPr>
          <w:rFonts w:ascii="Myriad Pro" w:hAnsi="Myriad Pro" w:cs="Arial"/>
          <w:sz w:val="20"/>
          <w:szCs w:val="20"/>
        </w:rPr>
      </w:pPr>
    </w:p>
    <w:p w14:paraId="7402051F" w14:textId="0C8B7232" w:rsidR="000D0122" w:rsidRDefault="000D0122" w:rsidP="001C79A0">
      <w:pPr>
        <w:rPr>
          <w:rFonts w:ascii="Myriad Pro" w:hAnsi="Myriad Pro" w:cs="Arial"/>
          <w:sz w:val="20"/>
          <w:szCs w:val="20"/>
        </w:rPr>
      </w:pPr>
    </w:p>
    <w:p w14:paraId="5CA8AC6C" w14:textId="4DEB9748" w:rsidR="000D0122" w:rsidRDefault="000D0122" w:rsidP="001C79A0">
      <w:pPr>
        <w:rPr>
          <w:rFonts w:ascii="Myriad Pro" w:hAnsi="Myriad Pro" w:cs="Arial"/>
          <w:sz w:val="20"/>
          <w:szCs w:val="20"/>
        </w:rPr>
      </w:pPr>
    </w:p>
    <w:p w14:paraId="62177C25" w14:textId="3A029339" w:rsidR="000D0122" w:rsidRDefault="000D0122" w:rsidP="001C79A0">
      <w:pPr>
        <w:rPr>
          <w:rFonts w:ascii="Myriad Pro" w:hAnsi="Myriad Pro" w:cs="Arial"/>
          <w:sz w:val="20"/>
          <w:szCs w:val="20"/>
        </w:rPr>
      </w:pPr>
    </w:p>
    <w:p w14:paraId="0FD6CE3F" w14:textId="3EB306E0" w:rsidR="000D0122" w:rsidRDefault="000D0122" w:rsidP="001C79A0">
      <w:pPr>
        <w:rPr>
          <w:rFonts w:ascii="Myriad Pro" w:hAnsi="Myriad Pro" w:cs="Arial"/>
          <w:sz w:val="20"/>
          <w:szCs w:val="20"/>
        </w:rPr>
      </w:pPr>
    </w:p>
    <w:p w14:paraId="751B9DDB" w14:textId="3F83DCA2" w:rsidR="000D0122" w:rsidRDefault="000D0122" w:rsidP="001C79A0">
      <w:pPr>
        <w:rPr>
          <w:rFonts w:ascii="Myriad Pro" w:hAnsi="Myriad Pro" w:cs="Arial"/>
          <w:sz w:val="20"/>
          <w:szCs w:val="20"/>
        </w:rPr>
      </w:pPr>
    </w:p>
    <w:p w14:paraId="40B41947" w14:textId="583A9E3F" w:rsidR="000D0122" w:rsidRDefault="000D0122" w:rsidP="001C79A0">
      <w:pPr>
        <w:rPr>
          <w:rFonts w:ascii="Myriad Pro" w:hAnsi="Myriad Pro" w:cs="Arial"/>
          <w:sz w:val="20"/>
          <w:szCs w:val="20"/>
        </w:rPr>
      </w:pPr>
    </w:p>
    <w:p w14:paraId="5BD5AE7A" w14:textId="2F936520" w:rsidR="000D0122" w:rsidRDefault="000D0122" w:rsidP="001C79A0">
      <w:pPr>
        <w:rPr>
          <w:rFonts w:ascii="Myriad Pro" w:hAnsi="Myriad Pro" w:cs="Arial"/>
          <w:sz w:val="20"/>
          <w:szCs w:val="20"/>
        </w:rPr>
      </w:pPr>
    </w:p>
    <w:p w14:paraId="449B3831" w14:textId="11C79927" w:rsidR="000D0122" w:rsidRDefault="000D0122" w:rsidP="001C79A0">
      <w:pPr>
        <w:rPr>
          <w:rFonts w:ascii="Myriad Pro" w:hAnsi="Myriad Pro" w:cs="Arial"/>
          <w:sz w:val="20"/>
          <w:szCs w:val="20"/>
        </w:rPr>
      </w:pPr>
    </w:p>
    <w:p w14:paraId="314B2F7B" w14:textId="2C695202" w:rsidR="000D0122" w:rsidRDefault="000D0122" w:rsidP="001C79A0">
      <w:pPr>
        <w:rPr>
          <w:rFonts w:ascii="Myriad Pro" w:hAnsi="Myriad Pro" w:cs="Arial"/>
          <w:sz w:val="20"/>
          <w:szCs w:val="20"/>
        </w:rPr>
      </w:pPr>
    </w:p>
    <w:p w14:paraId="5F7BE5C6" w14:textId="77777777" w:rsidR="000D0122" w:rsidRDefault="000D0122"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11"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sectPr w:rsidR="001C79A0" w:rsidRPr="002A14A6"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3A4DA6" w14:textId="77777777" w:rsidR="00F72544" w:rsidRDefault="00F72544">
      <w:r>
        <w:separator/>
      </w:r>
    </w:p>
  </w:endnote>
  <w:endnote w:type="continuationSeparator" w:id="0">
    <w:p w14:paraId="7C960293" w14:textId="77777777" w:rsidR="00F72544" w:rsidRDefault="00F725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F2C141" w14:textId="77777777" w:rsidR="00F72544" w:rsidRDefault="00F72544">
      <w:r>
        <w:separator/>
      </w:r>
    </w:p>
  </w:footnote>
  <w:footnote w:type="continuationSeparator" w:id="0">
    <w:p w14:paraId="4B5D6618" w14:textId="77777777" w:rsidR="00F72544" w:rsidRDefault="00F725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294"/>
    <w:rsid w:val="00080F14"/>
    <w:rsid w:val="000B40B4"/>
    <w:rsid w:val="000B714C"/>
    <w:rsid w:val="000C584C"/>
    <w:rsid w:val="000D0122"/>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56538"/>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servemaster-r45a-2he-supermicro-server--ybto50"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servemaster-r27u-2he-supermicro-server--ybto15"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961502-0ADA-42BB-880A-27D352AB95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549</Words>
  <Characters>3464</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46</cp:revision>
  <cp:lastPrinted>1900-12-31T23:00:00Z</cp:lastPrinted>
  <dcterms:created xsi:type="dcterms:W3CDTF">2023-08-01T10:08:00Z</dcterms:created>
  <dcterms:modified xsi:type="dcterms:W3CDTF">2024-05-17T12:45:00Z</dcterms:modified>
</cp:coreProperties>
</file>