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06B2B750" w14:textId="77777777" w:rsidR="006D730F" w:rsidRDefault="006D730F" w:rsidP="007542E4">
      <w:pPr>
        <w:rPr>
          <w:rFonts w:ascii="Myriad Pro" w:eastAsiaTheme="majorEastAsia" w:hAnsi="Myriad Pro" w:cs="Segoe UI"/>
          <w:b/>
          <w:bCs/>
          <w:color w:val="0553A2"/>
          <w:sz w:val="32"/>
          <w:szCs w:val="32"/>
        </w:rPr>
      </w:pPr>
      <w:r w:rsidRPr="006D730F">
        <w:rPr>
          <w:rFonts w:ascii="Myriad Pro" w:eastAsiaTheme="majorEastAsia" w:hAnsi="Myriad Pro" w:cs="Segoe UI"/>
          <w:b/>
          <w:bCs/>
          <w:color w:val="0553A2"/>
          <w:sz w:val="32"/>
          <w:szCs w:val="32"/>
        </w:rPr>
        <w:t xml:space="preserve">Kompakt und preiswert: </w:t>
      </w:r>
      <w:proofErr w:type="spellStart"/>
      <w:r w:rsidRPr="006D730F">
        <w:rPr>
          <w:rFonts w:ascii="Myriad Pro" w:eastAsiaTheme="majorEastAsia" w:hAnsi="Myriad Pro" w:cs="Segoe UI"/>
          <w:b/>
          <w:bCs/>
          <w:color w:val="0553A2"/>
          <w:sz w:val="32"/>
          <w:szCs w:val="32"/>
        </w:rPr>
        <w:t>PicoSYS</w:t>
      </w:r>
      <w:proofErr w:type="spellEnd"/>
      <w:r w:rsidRPr="006D730F">
        <w:rPr>
          <w:rFonts w:ascii="Myriad Pro" w:eastAsiaTheme="majorEastAsia" w:hAnsi="Myriad Pro" w:cs="Segoe UI"/>
          <w:b/>
          <w:bCs/>
          <w:color w:val="0553A2"/>
          <w:sz w:val="32"/>
          <w:szCs w:val="32"/>
        </w:rPr>
        <w:t xml:space="preserve"> 2892 und </w:t>
      </w:r>
      <w:proofErr w:type="spellStart"/>
      <w:r w:rsidRPr="006D730F">
        <w:rPr>
          <w:rFonts w:ascii="Myriad Pro" w:eastAsiaTheme="majorEastAsia" w:hAnsi="Myriad Pro" w:cs="Segoe UI"/>
          <w:b/>
          <w:bCs/>
          <w:color w:val="0553A2"/>
          <w:sz w:val="32"/>
          <w:szCs w:val="32"/>
        </w:rPr>
        <w:t>PicoSYS</w:t>
      </w:r>
      <w:proofErr w:type="spellEnd"/>
      <w:r w:rsidRPr="006D730F">
        <w:rPr>
          <w:rFonts w:ascii="Myriad Pro" w:eastAsiaTheme="majorEastAsia" w:hAnsi="Myriad Pro" w:cs="Segoe UI"/>
          <w:b/>
          <w:bCs/>
          <w:color w:val="0553A2"/>
          <w:sz w:val="32"/>
          <w:szCs w:val="32"/>
        </w:rPr>
        <w:t xml:space="preserve"> 2892W Embedded PCs für den erweiterten Temperaturbereich.</w:t>
      </w:r>
    </w:p>
    <w:p w14:paraId="2886994A" w14:textId="29A3A9B8" w:rsidR="007542E4" w:rsidRPr="007542E4" w:rsidRDefault="008A3E81" w:rsidP="007542E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27C37E73" wp14:editId="77DAE177">
            <wp:simplePos x="0" y="0"/>
            <wp:positionH relativeFrom="column">
              <wp:posOffset>-720090</wp:posOffset>
            </wp:positionH>
            <wp:positionV relativeFrom="paragraph">
              <wp:posOffset>20320</wp:posOffset>
            </wp:positionV>
            <wp:extent cx="2745740" cy="1628775"/>
            <wp:effectExtent l="0" t="0" r="0" b="9525"/>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45740" cy="16287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01265F" w14:textId="77777777" w:rsidR="006D730F" w:rsidRPr="006D730F" w:rsidRDefault="006D730F" w:rsidP="006D730F">
      <w:pPr>
        <w:rPr>
          <w:rFonts w:ascii="Myriad Pro" w:hAnsi="Myriad Pro" w:cs="Arial"/>
          <w:noProof/>
          <w:color w:val="404040"/>
          <w:sz w:val="20"/>
          <w:szCs w:val="20"/>
        </w:rPr>
      </w:pPr>
      <w:r w:rsidRPr="006D730F">
        <w:rPr>
          <w:rFonts w:ascii="Myriad Pro" w:hAnsi="Myriad Pro" w:cs="Arial"/>
          <w:noProof/>
          <w:color w:val="404040"/>
          <w:sz w:val="20"/>
          <w:szCs w:val="20"/>
        </w:rPr>
        <w:t>Mit den neuen Modellen PicoSYS 2892 und PicoSYS 2892W erweitert die ICO Innovative Computer GmbH ihre Produktreihe im Bereich der Embedded PCs. Diese kompakten Geräte überzeugen durch leistungsstarke Performance im kleinen Formfaktor und bieten vielseitige Schnittstellen, um verschiedensten Anforderungen gerecht zu werden.</w:t>
      </w:r>
    </w:p>
    <w:p w14:paraId="7729FB20" w14:textId="77777777" w:rsidR="006D730F" w:rsidRPr="006D730F" w:rsidRDefault="006D730F" w:rsidP="006D730F">
      <w:pPr>
        <w:rPr>
          <w:rFonts w:ascii="Myriad Pro" w:hAnsi="Myriad Pro" w:cs="Arial"/>
          <w:noProof/>
          <w:color w:val="404040"/>
          <w:sz w:val="20"/>
          <w:szCs w:val="20"/>
        </w:rPr>
      </w:pPr>
    </w:p>
    <w:p w14:paraId="2093FB21" w14:textId="77777777" w:rsidR="006D730F" w:rsidRPr="006D730F" w:rsidRDefault="006D730F" w:rsidP="006D730F">
      <w:pPr>
        <w:rPr>
          <w:rFonts w:ascii="Myriad Pro" w:hAnsi="Myriad Pro" w:cs="Arial"/>
          <w:noProof/>
          <w:color w:val="404040"/>
          <w:sz w:val="20"/>
          <w:szCs w:val="20"/>
        </w:rPr>
      </w:pPr>
      <w:r w:rsidRPr="006D730F">
        <w:rPr>
          <w:rFonts w:ascii="Myriad Pro" w:hAnsi="Myriad Pro" w:cs="Arial"/>
          <w:noProof/>
          <w:color w:val="404040"/>
          <w:sz w:val="20"/>
          <w:szCs w:val="20"/>
        </w:rPr>
        <w:t>Die beiden Modelle sind mit einer modernen J6413 CPU, bis zu 32GB RAM, und einer 128GB SSD ausgestattet, um eine schnelle und zuverlässige Leistung zu gewährleisten. Der Unterschied liegt im Betriebssystem: Der PicoSYS 2892W wird mit vorinstalliertem Windows 10 IoT geliefert, was eine einfache Integration in vorhandene Systeme ermöglicht. Beide Varianten sind kompakt und äußerst kosteneffizient, und sie sind sofort ab Lager verfügbar.</w:t>
      </w:r>
    </w:p>
    <w:p w14:paraId="6815E83E" w14:textId="77777777" w:rsidR="006D730F" w:rsidRPr="006D730F" w:rsidRDefault="006D730F" w:rsidP="006D730F">
      <w:pPr>
        <w:rPr>
          <w:rFonts w:ascii="Myriad Pro" w:hAnsi="Myriad Pro" w:cs="Arial"/>
          <w:noProof/>
          <w:color w:val="404040"/>
          <w:sz w:val="20"/>
          <w:szCs w:val="20"/>
        </w:rPr>
      </w:pPr>
    </w:p>
    <w:p w14:paraId="2B7B88C3" w14:textId="77777777" w:rsidR="006D730F" w:rsidRPr="006D730F" w:rsidRDefault="006D730F" w:rsidP="006D730F">
      <w:pPr>
        <w:rPr>
          <w:rFonts w:ascii="Myriad Pro" w:hAnsi="Myriad Pro" w:cs="Arial"/>
          <w:noProof/>
          <w:color w:val="404040"/>
          <w:sz w:val="20"/>
          <w:szCs w:val="20"/>
        </w:rPr>
      </w:pPr>
      <w:r w:rsidRPr="006D730F">
        <w:rPr>
          <w:rFonts w:ascii="Myriad Pro" w:hAnsi="Myriad Pro" w:cs="Arial"/>
          <w:noProof/>
          <w:color w:val="404040"/>
          <w:sz w:val="20"/>
          <w:szCs w:val="20"/>
        </w:rPr>
        <w:t>Ein weiterer Vorteil ist der erweiterte Temperaturbereich, in dem die Geräte betrieben werden können. Der Temperaturbereich von -20°C bis 60°C ermöglicht den Einsatz in anspruchsvollen Umgebungen.</w:t>
      </w:r>
    </w:p>
    <w:p w14:paraId="3D3A6C71" w14:textId="77777777" w:rsidR="006D730F" w:rsidRPr="006D730F" w:rsidRDefault="006D730F" w:rsidP="006D730F">
      <w:pPr>
        <w:rPr>
          <w:rFonts w:ascii="Myriad Pro" w:hAnsi="Myriad Pro" w:cs="Arial"/>
          <w:noProof/>
          <w:color w:val="404040"/>
          <w:sz w:val="20"/>
          <w:szCs w:val="20"/>
        </w:rPr>
      </w:pPr>
    </w:p>
    <w:p w14:paraId="055F0F75" w14:textId="77777777" w:rsidR="006D730F" w:rsidRPr="006D730F" w:rsidRDefault="006D730F" w:rsidP="006D730F">
      <w:pPr>
        <w:rPr>
          <w:rFonts w:ascii="Myriad Pro" w:hAnsi="Myriad Pro" w:cs="Arial"/>
          <w:noProof/>
          <w:color w:val="404040"/>
          <w:sz w:val="20"/>
          <w:szCs w:val="20"/>
        </w:rPr>
      </w:pPr>
      <w:r w:rsidRPr="006D730F">
        <w:rPr>
          <w:rFonts w:ascii="Myriad Pro" w:hAnsi="Myriad Pro" w:cs="Arial"/>
          <w:noProof/>
          <w:color w:val="404040"/>
          <w:sz w:val="20"/>
          <w:szCs w:val="20"/>
        </w:rPr>
        <w:t>Mit ihrer Vielseitigkeit sind die PicoSYS 2892 und PicoSYS 2892W für eine Vielzahl von Anwendungen geeignet. Sie können einfach auf Hutschienen oder an der Wand montiert werden und bieten zudem die Möglichkeit zur VESA-Montage. Darüber hinaus sind sie mit einem Netzteil ausgestattet und können problemlos in Schaltschränken mit 12-24V DC eingesetzt werden.</w:t>
      </w:r>
    </w:p>
    <w:p w14:paraId="2AE0BE44" w14:textId="77777777" w:rsidR="006D730F" w:rsidRPr="006D730F" w:rsidRDefault="006D730F" w:rsidP="006D730F">
      <w:pPr>
        <w:rPr>
          <w:rFonts w:ascii="Myriad Pro" w:hAnsi="Myriad Pro" w:cs="Arial"/>
          <w:noProof/>
          <w:color w:val="404040"/>
          <w:sz w:val="20"/>
          <w:szCs w:val="20"/>
        </w:rPr>
      </w:pPr>
    </w:p>
    <w:p w14:paraId="6EEAD68A" w14:textId="0AF00A7A" w:rsidR="004D3A5B" w:rsidRDefault="006D730F" w:rsidP="006D730F">
      <w:pPr>
        <w:rPr>
          <w:rFonts w:ascii="Myriad Pro" w:hAnsi="Myriad Pro" w:cs="Arial"/>
          <w:noProof/>
          <w:color w:val="404040"/>
          <w:sz w:val="20"/>
          <w:szCs w:val="20"/>
        </w:rPr>
      </w:pPr>
      <w:r w:rsidRPr="006D730F">
        <w:rPr>
          <w:rFonts w:ascii="Myriad Pro" w:hAnsi="Myriad Pro" w:cs="Arial"/>
          <w:noProof/>
          <w:color w:val="404040"/>
          <w:sz w:val="20"/>
          <w:szCs w:val="20"/>
        </w:rPr>
        <w:t>Diese neuen Embedded PCs von ICO Innovative Computer GmbH sind die perfekte Lösung für Unternehmen, die nach leistungsstarken, kompakten und vielseitigen Systemen suchen, die ihren Anforderungen gerecht werden.</w:t>
      </w:r>
      <w:bookmarkStart w:id="0" w:name="_GoBack"/>
      <w:bookmarkEnd w:id="0"/>
    </w:p>
    <w:p w14:paraId="717F6856" w14:textId="7FEB3F96" w:rsidR="00CC7209" w:rsidRDefault="00CC7209" w:rsidP="001C79A0">
      <w:pPr>
        <w:rPr>
          <w:rFonts w:ascii="Myriad Pro" w:eastAsia="Times New Roman" w:hAnsi="Myriad Pro" w:cs="Arial"/>
          <w:color w:val="404040"/>
          <w:sz w:val="20"/>
          <w:szCs w:val="20"/>
        </w:rPr>
      </w:pPr>
    </w:p>
    <w:p w14:paraId="10A64738" w14:textId="77777777" w:rsidR="00561F57" w:rsidRDefault="00561F57" w:rsidP="001C79A0">
      <w:pPr>
        <w:rPr>
          <w:rFonts w:ascii="Myriad Pro" w:hAnsi="Myriad Pro" w:cs="Arial"/>
          <w:sz w:val="20"/>
          <w:szCs w:val="20"/>
        </w:rPr>
      </w:pPr>
    </w:p>
    <w:p w14:paraId="62521749" w14:textId="5E541BEF" w:rsidR="00561F57" w:rsidRDefault="00561F57" w:rsidP="001C79A0">
      <w:pPr>
        <w:rPr>
          <w:rFonts w:ascii="Myriad Pro" w:hAnsi="Myriad Pro" w:cs="Arial"/>
          <w:sz w:val="20"/>
          <w:szCs w:val="20"/>
        </w:rPr>
      </w:pPr>
    </w:p>
    <w:p w14:paraId="5BC08593" w14:textId="1190CC29" w:rsidR="000D0122" w:rsidRDefault="000D0122" w:rsidP="001C79A0">
      <w:pPr>
        <w:rPr>
          <w:rFonts w:ascii="Myriad Pro" w:hAnsi="Myriad Pro" w:cs="Arial"/>
          <w:sz w:val="20"/>
          <w:szCs w:val="20"/>
        </w:rPr>
      </w:pPr>
    </w:p>
    <w:p w14:paraId="7AF4FD82" w14:textId="23AE6268" w:rsidR="000D0122" w:rsidRDefault="000D0122" w:rsidP="001C79A0">
      <w:pPr>
        <w:rPr>
          <w:rFonts w:ascii="Myriad Pro" w:hAnsi="Myriad Pro" w:cs="Arial"/>
          <w:sz w:val="20"/>
          <w:szCs w:val="20"/>
        </w:rPr>
      </w:pPr>
    </w:p>
    <w:p w14:paraId="0DB38420" w14:textId="3AE087EE" w:rsidR="004C6931" w:rsidRDefault="004C6931" w:rsidP="001C79A0">
      <w:pPr>
        <w:rPr>
          <w:rFonts w:ascii="Myriad Pro" w:hAnsi="Myriad Pro" w:cs="Arial"/>
          <w:sz w:val="20"/>
          <w:szCs w:val="20"/>
        </w:rPr>
      </w:pPr>
    </w:p>
    <w:p w14:paraId="52CB9A2A" w14:textId="67E61BE4" w:rsidR="004C6931" w:rsidRDefault="004C6931" w:rsidP="001C79A0">
      <w:pPr>
        <w:rPr>
          <w:rFonts w:ascii="Myriad Pro" w:hAnsi="Myriad Pro" w:cs="Arial"/>
          <w:sz w:val="20"/>
          <w:szCs w:val="20"/>
        </w:rPr>
      </w:pPr>
    </w:p>
    <w:p w14:paraId="01C8E37B" w14:textId="12CB9D82" w:rsidR="004C6931" w:rsidRDefault="004C6931" w:rsidP="001C79A0">
      <w:pPr>
        <w:rPr>
          <w:rFonts w:ascii="Myriad Pro" w:hAnsi="Myriad Pro" w:cs="Arial"/>
          <w:sz w:val="20"/>
          <w:szCs w:val="20"/>
        </w:rPr>
      </w:pPr>
    </w:p>
    <w:p w14:paraId="28664412" w14:textId="764E27B9" w:rsidR="004C6931" w:rsidRDefault="004C6931" w:rsidP="001C79A0">
      <w:pPr>
        <w:rPr>
          <w:rFonts w:ascii="Myriad Pro" w:hAnsi="Myriad Pro" w:cs="Arial"/>
          <w:sz w:val="20"/>
          <w:szCs w:val="20"/>
        </w:rPr>
      </w:pPr>
    </w:p>
    <w:p w14:paraId="2F56E576" w14:textId="33ADA015" w:rsidR="004C6931" w:rsidRDefault="004C6931" w:rsidP="001C79A0">
      <w:pPr>
        <w:rPr>
          <w:rFonts w:ascii="Myriad Pro" w:hAnsi="Myriad Pro" w:cs="Arial"/>
          <w:sz w:val="20"/>
          <w:szCs w:val="20"/>
        </w:rPr>
      </w:pPr>
    </w:p>
    <w:p w14:paraId="26E312A8" w14:textId="23088852" w:rsidR="004C6931" w:rsidRDefault="004C6931" w:rsidP="001C79A0">
      <w:pPr>
        <w:rPr>
          <w:rFonts w:ascii="Myriad Pro" w:hAnsi="Myriad Pro" w:cs="Arial"/>
          <w:sz w:val="20"/>
          <w:szCs w:val="20"/>
        </w:rPr>
      </w:pPr>
    </w:p>
    <w:p w14:paraId="19628689" w14:textId="73CFF9F4" w:rsidR="008A3E81" w:rsidRDefault="008A3E81" w:rsidP="001C79A0">
      <w:pPr>
        <w:rPr>
          <w:rFonts w:ascii="Myriad Pro" w:hAnsi="Myriad Pro" w:cs="Arial"/>
          <w:sz w:val="20"/>
          <w:szCs w:val="20"/>
        </w:rPr>
      </w:pPr>
    </w:p>
    <w:p w14:paraId="0CB4EAB9" w14:textId="77777777" w:rsidR="008A3E81" w:rsidRDefault="008A3E81" w:rsidP="001C79A0">
      <w:pPr>
        <w:rPr>
          <w:rFonts w:ascii="Myriad Pro" w:hAnsi="Myriad Pro" w:cs="Arial"/>
          <w:sz w:val="20"/>
          <w:szCs w:val="20"/>
        </w:rPr>
      </w:pPr>
    </w:p>
    <w:p w14:paraId="35E31ECA" w14:textId="6521066B" w:rsidR="004C6931" w:rsidRDefault="004C6931" w:rsidP="001C79A0">
      <w:pPr>
        <w:rPr>
          <w:rFonts w:ascii="Myriad Pro" w:hAnsi="Myriad Pro" w:cs="Arial"/>
          <w:sz w:val="20"/>
          <w:szCs w:val="20"/>
        </w:rPr>
      </w:pPr>
    </w:p>
    <w:p w14:paraId="3F002B4F" w14:textId="048A59E2" w:rsidR="004C6931" w:rsidRDefault="004C6931" w:rsidP="001C79A0">
      <w:pPr>
        <w:rPr>
          <w:rFonts w:ascii="Myriad Pro" w:hAnsi="Myriad Pro" w:cs="Arial"/>
          <w:sz w:val="20"/>
          <w:szCs w:val="20"/>
        </w:rPr>
      </w:pPr>
    </w:p>
    <w:p w14:paraId="4AA6E0F5" w14:textId="7F10F722" w:rsidR="004C6931" w:rsidRDefault="004C6931" w:rsidP="001C79A0">
      <w:pPr>
        <w:rPr>
          <w:rFonts w:ascii="Myriad Pro" w:hAnsi="Myriad Pro" w:cs="Arial"/>
          <w:sz w:val="20"/>
          <w:szCs w:val="20"/>
        </w:rPr>
      </w:pPr>
    </w:p>
    <w:p w14:paraId="48E5D547" w14:textId="3433DD6F" w:rsidR="004C6931" w:rsidRDefault="004C6931" w:rsidP="001C79A0">
      <w:pPr>
        <w:rPr>
          <w:rFonts w:ascii="Myriad Pro" w:hAnsi="Myriad Pro" w:cs="Arial"/>
          <w:sz w:val="20"/>
          <w:szCs w:val="20"/>
        </w:rPr>
      </w:pPr>
    </w:p>
    <w:p w14:paraId="44C2C098" w14:textId="77777777" w:rsidR="004C6931" w:rsidRDefault="004C6931" w:rsidP="001C79A0">
      <w:pPr>
        <w:rPr>
          <w:rFonts w:ascii="Myriad Pro" w:hAnsi="Myriad Pro" w:cs="Arial"/>
          <w:sz w:val="20"/>
          <w:szCs w:val="20"/>
        </w:rPr>
      </w:pPr>
    </w:p>
    <w:p w14:paraId="23DE7EAA" w14:textId="43B8F9CD" w:rsidR="007542E4" w:rsidRDefault="007542E4" w:rsidP="001C79A0">
      <w:pPr>
        <w:rPr>
          <w:rFonts w:ascii="Myriad Pro" w:hAnsi="Myriad Pro" w:cs="Arial"/>
          <w:sz w:val="20"/>
          <w:szCs w:val="20"/>
        </w:rPr>
      </w:pPr>
    </w:p>
    <w:p w14:paraId="636A2485" w14:textId="77777777" w:rsidR="001727A9" w:rsidRDefault="001727A9" w:rsidP="001C79A0">
      <w:pPr>
        <w:rPr>
          <w:rFonts w:ascii="Myriad Pro" w:hAnsi="Myriad Pro" w:cs="Arial"/>
          <w:sz w:val="20"/>
          <w:szCs w:val="20"/>
        </w:rPr>
      </w:pPr>
    </w:p>
    <w:p w14:paraId="6F8178BE" w14:textId="55020B61" w:rsidR="007542E4" w:rsidRDefault="007542E4" w:rsidP="001C79A0">
      <w:pPr>
        <w:rPr>
          <w:rFonts w:ascii="Myriad Pro" w:hAnsi="Myriad Pro" w:cs="Arial"/>
          <w:sz w:val="20"/>
          <w:szCs w:val="20"/>
        </w:rPr>
      </w:pPr>
    </w:p>
    <w:p w14:paraId="4A7B79E7" w14:textId="77777777" w:rsidR="007542E4" w:rsidRDefault="007542E4" w:rsidP="001C79A0">
      <w:pPr>
        <w:rPr>
          <w:rFonts w:ascii="Myriad Pro" w:hAnsi="Myriad Pro" w:cs="Arial"/>
          <w:sz w:val="20"/>
          <w:szCs w:val="20"/>
        </w:rPr>
      </w:pPr>
    </w:p>
    <w:p w14:paraId="30863F60" w14:textId="5606EA29" w:rsidR="002A5A0A" w:rsidRPr="002A14A6" w:rsidRDefault="001C79A0" w:rsidP="001C79A0">
      <w:pPr>
        <w:rPr>
          <w:rFonts w:ascii="Myriad Pro" w:hAnsi="Myriad Pro" w:cs="Arial"/>
          <w:b/>
          <w:sz w:val="20"/>
          <w:szCs w:val="20"/>
        </w:rPr>
      </w:pPr>
      <w:r w:rsidRPr="002A14A6">
        <w:rPr>
          <w:rFonts w:ascii="Myriad Pro" w:hAnsi="Myriad Pro" w:cs="Arial"/>
          <w:sz w:val="20"/>
          <w:szCs w:val="20"/>
        </w:rPr>
        <w:t>Weitere Pressemeldungen und Bildmaterial finden Sie unter</w:t>
      </w:r>
      <w:r w:rsidRPr="002A14A6">
        <w:rPr>
          <w:rFonts w:ascii="Myriad Pro" w:hAnsi="Myriad Pro" w:cs="Arial"/>
          <w:b/>
          <w:sz w:val="20"/>
          <w:szCs w:val="20"/>
        </w:rPr>
        <w:t xml:space="preserve"> </w:t>
      </w:r>
      <w:hyperlink r:id="rId9" w:history="1">
        <w:r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0"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F0F805" w14:textId="77777777" w:rsidR="00DF355B" w:rsidRDefault="00DF355B">
      <w:r>
        <w:separator/>
      </w:r>
    </w:p>
  </w:endnote>
  <w:endnote w:type="continuationSeparator" w:id="0">
    <w:p w14:paraId="27B052E4" w14:textId="77777777" w:rsidR="00DF355B" w:rsidRDefault="00DF35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D4996FC" w14:textId="77777777" w:rsidR="00DF355B" w:rsidRDefault="00DF355B">
      <w:r>
        <w:separator/>
      </w:r>
    </w:p>
  </w:footnote>
  <w:footnote w:type="continuationSeparator" w:id="0">
    <w:p w14:paraId="3968F822" w14:textId="77777777" w:rsidR="00DF355B" w:rsidRDefault="00DF35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1D58"/>
    <w:rsid w:val="003A43FD"/>
    <w:rsid w:val="003E2CBF"/>
    <w:rsid w:val="003F3C9D"/>
    <w:rsid w:val="003F5DDA"/>
    <w:rsid w:val="004475C1"/>
    <w:rsid w:val="00450EC9"/>
    <w:rsid w:val="0045226B"/>
    <w:rsid w:val="00452965"/>
    <w:rsid w:val="00480958"/>
    <w:rsid w:val="00483097"/>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D730F"/>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814242"/>
    <w:rsid w:val="0082224F"/>
    <w:rsid w:val="008249A4"/>
    <w:rsid w:val="00845CE6"/>
    <w:rsid w:val="00856538"/>
    <w:rsid w:val="00877FF9"/>
    <w:rsid w:val="008822B8"/>
    <w:rsid w:val="00886249"/>
    <w:rsid w:val="00886DE1"/>
    <w:rsid w:val="0089296F"/>
    <w:rsid w:val="008A3E81"/>
    <w:rsid w:val="008A61F9"/>
    <w:rsid w:val="008B0A86"/>
    <w:rsid w:val="008B27D8"/>
    <w:rsid w:val="008C18AE"/>
    <w:rsid w:val="008D678E"/>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703F7"/>
    <w:rsid w:val="00A7664B"/>
    <w:rsid w:val="00A86640"/>
    <w:rsid w:val="00A91F3B"/>
    <w:rsid w:val="00AB3D42"/>
    <w:rsid w:val="00AD1113"/>
    <w:rsid w:val="00AD6BE2"/>
    <w:rsid w:val="00AF6FDA"/>
    <w:rsid w:val="00AF7165"/>
    <w:rsid w:val="00B02E08"/>
    <w:rsid w:val="00B25D7A"/>
    <w:rsid w:val="00B3121D"/>
    <w:rsid w:val="00B5145F"/>
    <w:rsid w:val="00B55564"/>
    <w:rsid w:val="00B57265"/>
    <w:rsid w:val="00B57887"/>
    <w:rsid w:val="00B57965"/>
    <w:rsid w:val="00B65BBE"/>
    <w:rsid w:val="00B6667F"/>
    <w:rsid w:val="00B75274"/>
    <w:rsid w:val="00B76B8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94F77"/>
    <w:rsid w:val="00CC7209"/>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355B"/>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52994B-38F1-4688-B5C4-6A6DAE8C0D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538</Words>
  <Characters>3395</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3926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52</cp:revision>
  <cp:lastPrinted>1900-12-31T23:00:00Z</cp:lastPrinted>
  <dcterms:created xsi:type="dcterms:W3CDTF">2023-08-01T10:08:00Z</dcterms:created>
  <dcterms:modified xsi:type="dcterms:W3CDTF">2024-08-06T05:35:00Z</dcterms:modified>
</cp:coreProperties>
</file>